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3DACA759" w:rsidR="00B5364E" w:rsidRPr="002073A9" w:rsidRDefault="00D034EA" w:rsidP="00D034EA">
      <w:pPr>
        <w:jc w:val="right"/>
        <w:rPr>
          <w:color w:val="244061" w:themeColor="accent1" w:themeShade="80"/>
        </w:rPr>
      </w:pPr>
      <w:proofErr w:type="spellStart"/>
      <w:r w:rsidRPr="002073A9">
        <w:rPr>
          <w:color w:val="244061" w:themeColor="accent1" w:themeShade="80"/>
        </w:rPr>
        <w:t>Anexa</w:t>
      </w:r>
      <w:proofErr w:type="spellEnd"/>
      <w:r w:rsidRPr="002073A9">
        <w:rPr>
          <w:color w:val="244061" w:themeColor="accent1" w:themeShade="80"/>
        </w:rPr>
        <w:t xml:space="preserve"> </w:t>
      </w:r>
      <w:r w:rsidR="002073A9" w:rsidRPr="002073A9">
        <w:rPr>
          <w:color w:val="244061" w:themeColor="accent1" w:themeShade="80"/>
        </w:rPr>
        <w:t>12</w:t>
      </w:r>
    </w:p>
    <w:p w14:paraId="5912E6F2" w14:textId="2C05142F" w:rsidR="00D034EA" w:rsidRPr="002073A9" w:rsidRDefault="00D034EA" w:rsidP="00D034EA">
      <w:pPr>
        <w:ind w:left="0"/>
        <w:rPr>
          <w:color w:val="244061" w:themeColor="accent1" w:themeShade="80"/>
        </w:rPr>
      </w:pPr>
      <w:proofErr w:type="spellStart"/>
      <w:r w:rsidRPr="002073A9">
        <w:rPr>
          <w:color w:val="244061" w:themeColor="accent1" w:themeShade="80"/>
        </w:rPr>
        <w:t>Programul</w:t>
      </w:r>
      <w:proofErr w:type="spellEnd"/>
      <w:r w:rsidRPr="002073A9">
        <w:rPr>
          <w:color w:val="244061" w:themeColor="accent1" w:themeShade="80"/>
        </w:rPr>
        <w:t xml:space="preserve"> </w:t>
      </w:r>
      <w:proofErr w:type="spellStart"/>
      <w:r w:rsidRPr="002073A9">
        <w:rPr>
          <w:color w:val="244061" w:themeColor="accent1" w:themeShade="80"/>
        </w:rPr>
        <w:t>Incluziune</w:t>
      </w:r>
      <w:proofErr w:type="spellEnd"/>
      <w:r w:rsidRPr="002073A9">
        <w:rPr>
          <w:color w:val="244061" w:themeColor="accent1" w:themeShade="80"/>
        </w:rPr>
        <w:t xml:space="preserve"> </w:t>
      </w:r>
      <w:proofErr w:type="spellStart"/>
      <w:r w:rsidRPr="002073A9">
        <w:rPr>
          <w:color w:val="244061" w:themeColor="accent1" w:themeShade="80"/>
        </w:rPr>
        <w:t>și</w:t>
      </w:r>
      <w:proofErr w:type="spellEnd"/>
      <w:r w:rsidRPr="002073A9">
        <w:rPr>
          <w:color w:val="244061" w:themeColor="accent1" w:themeShade="80"/>
        </w:rPr>
        <w:t xml:space="preserve"> </w:t>
      </w:r>
      <w:proofErr w:type="spellStart"/>
      <w:r w:rsidRPr="002073A9">
        <w:rPr>
          <w:color w:val="244061" w:themeColor="accent1" w:themeShade="80"/>
        </w:rPr>
        <w:t>Demnitate</w:t>
      </w:r>
      <w:proofErr w:type="spellEnd"/>
      <w:r w:rsidRPr="002073A9">
        <w:rPr>
          <w:color w:val="244061" w:themeColor="accent1" w:themeShade="80"/>
        </w:rPr>
        <w:t xml:space="preserve"> </w:t>
      </w:r>
      <w:proofErr w:type="spellStart"/>
      <w:r w:rsidRPr="002073A9">
        <w:rPr>
          <w:color w:val="244061" w:themeColor="accent1" w:themeShade="80"/>
        </w:rPr>
        <w:t>Socială</w:t>
      </w:r>
      <w:proofErr w:type="spellEnd"/>
      <w:r w:rsidRPr="002073A9">
        <w:rPr>
          <w:color w:val="244061" w:themeColor="accent1" w:themeShade="80"/>
        </w:rPr>
        <w:t xml:space="preserve"> 2021 – 2027</w:t>
      </w:r>
    </w:p>
    <w:p w14:paraId="1DE34EA2" w14:textId="501916D5" w:rsidR="00D034EA" w:rsidRPr="002073A9" w:rsidRDefault="00D034EA" w:rsidP="00D034EA">
      <w:pPr>
        <w:ind w:left="0"/>
        <w:rPr>
          <w:color w:val="244061" w:themeColor="accent1" w:themeShade="80"/>
        </w:rPr>
      </w:pPr>
      <w:proofErr w:type="spellStart"/>
      <w:r w:rsidRPr="002073A9">
        <w:rPr>
          <w:color w:val="244061" w:themeColor="accent1" w:themeShade="80"/>
        </w:rPr>
        <w:t>Ghidul</w:t>
      </w:r>
      <w:proofErr w:type="spellEnd"/>
      <w:r w:rsidRPr="002073A9">
        <w:rPr>
          <w:color w:val="244061" w:themeColor="accent1" w:themeShade="80"/>
        </w:rPr>
        <w:t xml:space="preserve"> </w:t>
      </w:r>
      <w:proofErr w:type="spellStart"/>
      <w:r w:rsidRPr="002073A9">
        <w:rPr>
          <w:color w:val="244061" w:themeColor="accent1" w:themeShade="80"/>
        </w:rPr>
        <w:t>Solicitantului</w:t>
      </w:r>
      <w:proofErr w:type="spellEnd"/>
      <w:r w:rsidRPr="002073A9">
        <w:rPr>
          <w:color w:val="244061" w:themeColor="accent1" w:themeShade="80"/>
        </w:rPr>
        <w:t xml:space="preserve"> </w:t>
      </w:r>
      <w:r w:rsidR="00CD2CCF" w:rsidRPr="002073A9">
        <w:rPr>
          <w:color w:val="244061" w:themeColor="accent1" w:themeShade="80"/>
        </w:rPr>
        <w:t xml:space="preserve">- </w:t>
      </w:r>
      <w:proofErr w:type="spellStart"/>
      <w:r w:rsidRPr="002073A9">
        <w:rPr>
          <w:color w:val="244061" w:themeColor="accent1" w:themeShade="80"/>
        </w:rPr>
        <w:t>Condiții</w:t>
      </w:r>
      <w:proofErr w:type="spellEnd"/>
      <w:r w:rsidRPr="002073A9">
        <w:rPr>
          <w:color w:val="244061" w:themeColor="accent1" w:themeShade="80"/>
        </w:rPr>
        <w:t xml:space="preserve"> </w:t>
      </w:r>
      <w:proofErr w:type="spellStart"/>
      <w:r w:rsidRPr="002073A9">
        <w:rPr>
          <w:color w:val="244061" w:themeColor="accent1" w:themeShade="80"/>
        </w:rPr>
        <w:t>Specifice</w:t>
      </w:r>
      <w:proofErr w:type="spellEnd"/>
      <w:r w:rsidRPr="002073A9">
        <w:rPr>
          <w:color w:val="244061" w:themeColor="accent1" w:themeShade="80"/>
        </w:rPr>
        <w:t xml:space="preserve"> “COMUNITĂȚI DE SENIORI”</w:t>
      </w:r>
    </w:p>
    <w:p w14:paraId="368C6E35" w14:textId="77777777" w:rsidR="00004857" w:rsidRPr="002073A9" w:rsidRDefault="00004857" w:rsidP="00004857">
      <w:pPr>
        <w:spacing w:after="0"/>
        <w:ind w:left="0"/>
        <w:jc w:val="center"/>
        <w:rPr>
          <w:rFonts w:cs="Times New Roman"/>
          <w:b/>
          <w:color w:val="244061" w:themeColor="accent1" w:themeShade="80"/>
          <w:lang w:val="ro-RO"/>
        </w:rPr>
      </w:pPr>
      <w:bookmarkStart w:id="0" w:name="_Hlk127345261"/>
    </w:p>
    <w:p w14:paraId="204626C1" w14:textId="77777777" w:rsidR="00004857" w:rsidRPr="002073A9" w:rsidRDefault="00004857" w:rsidP="00004857">
      <w:pPr>
        <w:spacing w:after="0"/>
        <w:ind w:left="0"/>
        <w:rPr>
          <w:rFonts w:cs="Times New Roman"/>
          <w:color w:val="244061" w:themeColor="accent1" w:themeShade="80"/>
          <w:lang w:val="ro-RO"/>
        </w:rPr>
      </w:pPr>
    </w:p>
    <w:p w14:paraId="08C6CACB" w14:textId="77777777" w:rsidR="00A3523F" w:rsidRPr="002073A9" w:rsidRDefault="00A3523F" w:rsidP="00004857">
      <w:pPr>
        <w:spacing w:after="0"/>
        <w:ind w:left="0"/>
        <w:rPr>
          <w:rFonts w:cs="Times New Roman"/>
          <w:color w:val="244061" w:themeColor="accent1" w:themeShade="80"/>
          <w:lang w:val="ro-RO"/>
        </w:rPr>
      </w:pPr>
    </w:p>
    <w:p w14:paraId="6201B318" w14:textId="77777777" w:rsidR="00435BD7" w:rsidRPr="002073A9" w:rsidRDefault="00435BD7" w:rsidP="00435BD7">
      <w:pPr>
        <w:spacing w:before="120" w:line="240" w:lineRule="auto"/>
        <w:ind w:left="0"/>
        <w:jc w:val="center"/>
        <w:rPr>
          <w:rFonts w:ascii="Calibri" w:eastAsia="Trebuchet MS" w:hAnsi="Calibri" w:cs="Calibri"/>
          <w:b/>
          <w:color w:val="244061" w:themeColor="accent1" w:themeShade="80"/>
          <w:lang w:val="ro-RO"/>
        </w:rPr>
      </w:pPr>
      <w:r w:rsidRPr="002073A9">
        <w:rPr>
          <w:rFonts w:ascii="Calibri" w:eastAsia="Trebuchet MS" w:hAnsi="Calibri" w:cs="Calibri"/>
          <w:b/>
          <w:color w:val="244061" w:themeColor="accent1" w:themeShade="80"/>
          <w:lang w:val="ro-RO"/>
        </w:rPr>
        <w:t xml:space="preserve">GRILA  DE ANALIZĂ  A CONFORMITATII  DOCUMENTATIEI TEHNICO-ECONOMICE </w:t>
      </w:r>
    </w:p>
    <w:p w14:paraId="6E9A25DD" w14:textId="6366F0EF" w:rsidR="00B7758C" w:rsidRPr="002073A9" w:rsidRDefault="00B7758C" w:rsidP="00B7758C">
      <w:pPr>
        <w:pStyle w:val="ListParagraph"/>
        <w:numPr>
          <w:ilvl w:val="0"/>
          <w:numId w:val="47"/>
        </w:numPr>
        <w:spacing w:before="120" w:line="240" w:lineRule="auto"/>
        <w:jc w:val="center"/>
        <w:rPr>
          <w:rFonts w:ascii="Calibri" w:eastAsia="Trebuchet MS" w:hAnsi="Calibri" w:cs="Calibri"/>
          <w:b/>
          <w:color w:val="244061" w:themeColor="accent1" w:themeShade="80"/>
          <w:lang w:val="ro-RO"/>
        </w:rPr>
      </w:pPr>
      <w:r w:rsidRPr="002073A9">
        <w:rPr>
          <w:rFonts w:ascii="Calibri" w:eastAsia="Trebuchet MS" w:hAnsi="Calibri" w:cs="Calibri"/>
          <w:b/>
          <w:color w:val="244061" w:themeColor="accent1" w:themeShade="80"/>
          <w:lang w:val="ro-RO"/>
        </w:rPr>
        <w:t xml:space="preserve">CRITERII GENERALE PRIVIND CONŢINUTUL PT </w:t>
      </w:r>
    </w:p>
    <w:tbl>
      <w:tblPr>
        <w:tblW w:w="1437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03"/>
        <w:gridCol w:w="10873"/>
      </w:tblGrid>
      <w:tr w:rsidR="002073A9" w:rsidRPr="002073A9" w14:paraId="4AC4059F" w14:textId="77777777" w:rsidTr="00B7758C">
        <w:tc>
          <w:tcPr>
            <w:tcW w:w="3503" w:type="dxa"/>
            <w:shd w:val="clear" w:color="auto" w:fill="auto"/>
          </w:tcPr>
          <w:p w14:paraId="51AD0A74" w14:textId="77777777" w:rsidR="00435BD7" w:rsidRPr="002073A9" w:rsidRDefault="00435BD7" w:rsidP="00435BD7">
            <w:pPr>
              <w:spacing w:before="60" w:after="6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lang w:val="ro-RO"/>
              </w:rPr>
              <w:t xml:space="preserve">Titlul cererii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lang w:val="ro-RO"/>
              </w:rPr>
              <w:t>finanţare</w:t>
            </w:r>
            <w:proofErr w:type="spellEnd"/>
          </w:p>
        </w:tc>
        <w:tc>
          <w:tcPr>
            <w:tcW w:w="10873" w:type="dxa"/>
            <w:shd w:val="clear" w:color="auto" w:fill="auto"/>
          </w:tcPr>
          <w:p w14:paraId="7676E88B" w14:textId="77777777" w:rsidR="00435BD7" w:rsidRPr="002073A9" w:rsidRDefault="00435BD7" w:rsidP="00435BD7">
            <w:pPr>
              <w:spacing w:before="60" w:after="60" w:line="240" w:lineRule="auto"/>
              <w:ind w:left="0"/>
              <w:rPr>
                <w:rFonts w:ascii="Calibri" w:eastAsia="Trebuchet MS" w:hAnsi="Calibri" w:cs="Calibri"/>
                <w:b/>
                <w:bCs/>
                <w:color w:val="244061" w:themeColor="accent1" w:themeShade="80"/>
                <w:sz w:val="20"/>
                <w:lang w:val="ro-RO"/>
              </w:rPr>
            </w:pPr>
          </w:p>
        </w:tc>
      </w:tr>
      <w:tr w:rsidR="002073A9" w:rsidRPr="002073A9" w14:paraId="046C8E8A" w14:textId="77777777" w:rsidTr="00B7758C">
        <w:tc>
          <w:tcPr>
            <w:tcW w:w="3503" w:type="dxa"/>
            <w:tcBorders>
              <w:top w:val="nil"/>
            </w:tcBorders>
            <w:shd w:val="clear" w:color="auto" w:fill="auto"/>
          </w:tcPr>
          <w:p w14:paraId="5D18789B" w14:textId="77777777" w:rsidR="00435BD7" w:rsidRPr="002073A9" w:rsidRDefault="00435BD7" w:rsidP="00435BD7">
            <w:pPr>
              <w:spacing w:before="60" w:after="6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lang w:val="ro-RO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ED7B5F7" w14:textId="77777777" w:rsidR="00435BD7" w:rsidRPr="002073A9" w:rsidRDefault="00435BD7" w:rsidP="00435BD7">
            <w:pPr>
              <w:spacing w:before="60" w:after="6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lang w:val="ro-RO"/>
              </w:rPr>
            </w:pPr>
          </w:p>
        </w:tc>
      </w:tr>
      <w:tr w:rsidR="002073A9" w:rsidRPr="002073A9" w14:paraId="10B95910" w14:textId="77777777" w:rsidTr="00B7758C">
        <w:tc>
          <w:tcPr>
            <w:tcW w:w="3503" w:type="dxa"/>
            <w:shd w:val="clear" w:color="auto" w:fill="auto"/>
          </w:tcPr>
          <w:p w14:paraId="53A4F463" w14:textId="77777777" w:rsidR="00435BD7" w:rsidRPr="002073A9" w:rsidRDefault="00435BD7" w:rsidP="00435BD7">
            <w:pPr>
              <w:spacing w:before="60" w:after="6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lang w:val="ro-RO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7A4052E7" w14:textId="77777777" w:rsidR="00435BD7" w:rsidRPr="002073A9" w:rsidRDefault="00435BD7" w:rsidP="00435BD7">
            <w:pPr>
              <w:spacing w:before="60" w:after="60" w:line="240" w:lineRule="auto"/>
              <w:ind w:left="0"/>
              <w:rPr>
                <w:rFonts w:ascii="Calibri" w:eastAsia="Trebuchet MS" w:hAnsi="Calibri" w:cs="Calibri"/>
                <w:b/>
                <w:bCs/>
                <w:color w:val="244061" w:themeColor="accent1" w:themeShade="80"/>
                <w:sz w:val="20"/>
                <w:lang w:val="ro-RO"/>
              </w:rPr>
            </w:pPr>
          </w:p>
        </w:tc>
      </w:tr>
      <w:tr w:rsidR="00435BD7" w:rsidRPr="002073A9" w14:paraId="2C240A0B" w14:textId="77777777" w:rsidTr="00B7758C">
        <w:tc>
          <w:tcPr>
            <w:tcW w:w="3503" w:type="dxa"/>
            <w:tcBorders>
              <w:top w:val="nil"/>
            </w:tcBorders>
            <w:shd w:val="clear" w:color="auto" w:fill="auto"/>
          </w:tcPr>
          <w:p w14:paraId="2E46503F" w14:textId="77777777" w:rsidR="00435BD7" w:rsidRPr="002073A9" w:rsidRDefault="00435BD7" w:rsidP="00435BD7">
            <w:pPr>
              <w:spacing w:before="60" w:after="6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lang w:val="ro-RO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5A81443F" w14:textId="77777777" w:rsidR="00435BD7" w:rsidRPr="002073A9" w:rsidRDefault="00435BD7" w:rsidP="00435BD7">
            <w:pPr>
              <w:spacing w:before="60" w:after="60" w:line="240" w:lineRule="auto"/>
              <w:ind w:left="0"/>
              <w:jc w:val="left"/>
              <w:rPr>
                <w:rFonts w:ascii="Calibri" w:eastAsia="Trebuchet MS" w:hAnsi="Calibri" w:cs="Calibri"/>
                <w:b/>
                <w:bCs/>
                <w:color w:val="244061" w:themeColor="accent1" w:themeShade="80"/>
                <w:sz w:val="20"/>
                <w:lang w:val="ro-RO"/>
              </w:rPr>
            </w:pPr>
          </w:p>
        </w:tc>
      </w:tr>
    </w:tbl>
    <w:p w14:paraId="7DA203B6" w14:textId="77777777" w:rsidR="00435BD7" w:rsidRPr="002073A9" w:rsidRDefault="00435BD7" w:rsidP="00435BD7">
      <w:pPr>
        <w:spacing w:before="40" w:after="40" w:line="240" w:lineRule="auto"/>
        <w:ind w:left="0"/>
        <w:rPr>
          <w:rFonts w:ascii="Calibri" w:eastAsia="Trebuchet MS" w:hAnsi="Calibri" w:cs="Calibri"/>
          <w:b/>
          <w:bCs/>
          <w:color w:val="244061" w:themeColor="accent1" w:themeShade="80"/>
          <w:lang w:val="ro-RO"/>
        </w:rPr>
      </w:pPr>
    </w:p>
    <w:tbl>
      <w:tblPr>
        <w:tblW w:w="14490" w:type="dxa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2073A9" w:rsidRPr="002073A9" w14:paraId="09A91348" w14:textId="77777777" w:rsidTr="007E6D0C">
        <w:trPr>
          <w:tblHeader/>
        </w:trPr>
        <w:tc>
          <w:tcPr>
            <w:tcW w:w="837" w:type="dxa"/>
            <w:shd w:val="clear" w:color="auto" w:fill="auto"/>
          </w:tcPr>
          <w:p w14:paraId="4B755467" w14:textId="77777777" w:rsidR="00435BD7" w:rsidRPr="002073A9" w:rsidRDefault="00435BD7" w:rsidP="00435BD7">
            <w:pPr>
              <w:spacing w:before="120" w:line="24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6F33D3D9" w14:textId="77777777" w:rsidR="00435BD7" w:rsidRPr="002073A9" w:rsidRDefault="00435BD7" w:rsidP="00435BD7">
            <w:pPr>
              <w:spacing w:before="120" w:line="24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32532345" w14:textId="77777777" w:rsidR="00435BD7" w:rsidRPr="002073A9" w:rsidRDefault="00435BD7" w:rsidP="00435BD7">
            <w:pPr>
              <w:spacing w:before="120" w:line="24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3A7CD639" w14:textId="77777777" w:rsidR="00435BD7" w:rsidRPr="002073A9" w:rsidRDefault="00435BD7" w:rsidP="00435BD7">
            <w:pPr>
              <w:spacing w:before="120" w:line="24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62331F79" w14:textId="77777777" w:rsidR="00435BD7" w:rsidRPr="002073A9" w:rsidRDefault="00435BD7" w:rsidP="00435BD7">
            <w:pPr>
              <w:spacing w:before="120" w:line="24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5E4B4BD5" w14:textId="77777777" w:rsidR="00435BD7" w:rsidRPr="002073A9" w:rsidRDefault="00435BD7" w:rsidP="00435BD7">
            <w:pPr>
              <w:spacing w:before="120" w:line="24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OBSERVAŢII </w:t>
            </w:r>
          </w:p>
        </w:tc>
      </w:tr>
      <w:tr w:rsidR="002073A9" w:rsidRPr="002073A9" w14:paraId="17EC5BA2" w14:textId="77777777" w:rsidTr="007E6D0C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7D4E1901" w14:textId="77777777" w:rsidR="00435BD7" w:rsidRPr="002073A9" w:rsidRDefault="00435BD7" w:rsidP="00435BD7">
            <w:pPr>
              <w:numPr>
                <w:ilvl w:val="0"/>
                <w:numId w:val="46"/>
              </w:numPr>
              <w:spacing w:before="60" w:after="144" w:line="240" w:lineRule="auto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8222F94" w14:textId="5925E018" w:rsidR="00435BD7" w:rsidRPr="002073A9" w:rsidRDefault="00435BD7" w:rsidP="00435BD7">
            <w:pPr>
              <w:spacing w:after="0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Există și se respectă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continutul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cadru al PT conform prevederilor din legislația în vigoare – HG</w:t>
            </w:r>
            <w:r w:rsidR="00B7758C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nr.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907/2016 </w:t>
            </w:r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privind etapele de elaborare </w:t>
            </w:r>
            <w:proofErr w:type="spellStart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>şi</w:t>
            </w:r>
            <w:proofErr w:type="spellEnd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 </w:t>
            </w:r>
            <w:proofErr w:type="spellStart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>conţinutul</w:t>
            </w:r>
            <w:proofErr w:type="spellEnd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-cadru al </w:t>
            </w:r>
            <w:proofErr w:type="spellStart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>documentaţiilor</w:t>
            </w:r>
            <w:proofErr w:type="spellEnd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 </w:t>
            </w:r>
            <w:proofErr w:type="spellStart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>tehnico</w:t>
            </w:r>
            <w:proofErr w:type="spellEnd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-economice aferente obiectivelor/proiectelor de </w:t>
            </w:r>
            <w:proofErr w:type="spellStart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>investiţii</w:t>
            </w:r>
            <w:proofErr w:type="spellEnd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 </w:t>
            </w:r>
            <w:proofErr w:type="spellStart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>finanţate</w:t>
            </w:r>
            <w:proofErr w:type="spellEnd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 din fonduri publice,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respectiv cele din Anexa 10. Proiect tehnic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executie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vertAlign w:val="superscript"/>
                <w:lang w:val="ro-RO"/>
              </w:rPr>
              <w:t>*</w:t>
            </w:r>
          </w:p>
          <w:p w14:paraId="1288101E" w14:textId="77777777" w:rsidR="00435BD7" w:rsidRPr="002073A9" w:rsidRDefault="00435BD7" w:rsidP="00435BD7">
            <w:pPr>
              <w:spacing w:after="0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  <w:p w14:paraId="08DF1017" w14:textId="76470811" w:rsidR="00435BD7" w:rsidRPr="002073A9" w:rsidRDefault="00000000" w:rsidP="00435BD7">
            <w:pPr>
              <w:spacing w:after="0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sdt>
              <w:sdtPr>
                <w:rPr>
                  <w:rFonts w:ascii="Calibri" w:eastAsia="Trebuchet MS" w:hAnsi="Calibri" w:cs="Calibri"/>
                  <w:color w:val="244061" w:themeColor="accent1" w:themeShade="80"/>
                  <w:sz w:val="20"/>
                  <w:szCs w:val="24"/>
                  <w:lang w:val="ro-RO"/>
                </w:rPr>
                <w:tag w:val="goog_rdk_0"/>
                <w:id w:val="1406954081"/>
              </w:sdtPr>
              <w:sdtContent>
                <w:r w:rsidR="00435BD7" w:rsidRPr="002073A9">
                  <w:rPr>
                    <w:rFonts w:ascii="Calibri" w:eastAsia="Arial" w:hAnsi="Calibri" w:cs="Calibri"/>
                    <w:i/>
                    <w:color w:val="244061" w:themeColor="accent1" w:themeShade="80"/>
                    <w:sz w:val="20"/>
                    <w:szCs w:val="24"/>
                    <w:lang w:val="ro-RO"/>
                  </w:rPr>
                  <w:t xml:space="preserve">* </w:t>
                </w:r>
                <w:proofErr w:type="spellStart"/>
                <w:r w:rsidR="00435BD7" w:rsidRPr="002073A9">
                  <w:rPr>
                    <w:rFonts w:ascii="Calibri" w:eastAsia="Arial" w:hAnsi="Calibri" w:cs="Calibri"/>
                    <w:i/>
                    <w:color w:val="244061" w:themeColor="accent1" w:themeShade="80"/>
                    <w:sz w:val="20"/>
                    <w:szCs w:val="24"/>
                    <w:lang w:val="ro-RO"/>
                  </w:rPr>
                  <w:t>Continutul</w:t>
                </w:r>
                <w:proofErr w:type="spellEnd"/>
                <w:r w:rsidR="00435BD7" w:rsidRPr="002073A9">
                  <w:rPr>
                    <w:rFonts w:ascii="Calibri" w:eastAsia="Arial" w:hAnsi="Calibri" w:cs="Calibri"/>
                    <w:i/>
                    <w:color w:val="244061" w:themeColor="accent1" w:themeShade="80"/>
                    <w:sz w:val="20"/>
                    <w:szCs w:val="24"/>
                    <w:lang w:val="ro-RO"/>
                  </w:rPr>
                  <w:t xml:space="preserve"> cadru al PTE poate fi adaptat, în </w:t>
                </w:r>
                <w:proofErr w:type="spellStart"/>
                <w:r w:rsidR="00435BD7" w:rsidRPr="002073A9">
                  <w:rPr>
                    <w:rFonts w:ascii="Calibri" w:eastAsia="Arial" w:hAnsi="Calibri" w:cs="Calibri"/>
                    <w:i/>
                    <w:color w:val="244061" w:themeColor="accent1" w:themeShade="80"/>
                    <w:sz w:val="20"/>
                    <w:szCs w:val="24"/>
                    <w:lang w:val="ro-RO"/>
                  </w:rPr>
                  <w:t>functie</w:t>
                </w:r>
                <w:proofErr w:type="spellEnd"/>
                <w:r w:rsidR="00435BD7" w:rsidRPr="002073A9">
                  <w:rPr>
                    <w:rFonts w:ascii="Calibri" w:eastAsia="Arial" w:hAnsi="Calibri" w:cs="Calibri"/>
                    <w:i/>
                    <w:color w:val="244061" w:themeColor="accent1" w:themeShade="80"/>
                    <w:sz w:val="20"/>
                    <w:szCs w:val="24"/>
                    <w:lang w:val="ro-RO"/>
                  </w:rPr>
                  <w:t xml:space="preserve"> de specificul și complexitatea obiectivului de </w:t>
                </w:r>
                <w:proofErr w:type="spellStart"/>
                <w:r w:rsidR="00435BD7" w:rsidRPr="002073A9">
                  <w:rPr>
                    <w:rFonts w:ascii="Calibri" w:eastAsia="Arial" w:hAnsi="Calibri" w:cs="Calibri"/>
                    <w:i/>
                    <w:color w:val="244061" w:themeColor="accent1" w:themeShade="80"/>
                    <w:sz w:val="20"/>
                    <w:szCs w:val="24"/>
                    <w:lang w:val="ro-RO"/>
                  </w:rPr>
                  <w:t>investitii</w:t>
                </w:r>
                <w:proofErr w:type="spellEnd"/>
                <w:r w:rsidR="00435BD7" w:rsidRPr="002073A9">
                  <w:rPr>
                    <w:rFonts w:ascii="Calibri" w:eastAsia="Arial" w:hAnsi="Calibri" w:cs="Calibri"/>
                    <w:i/>
                    <w:color w:val="244061" w:themeColor="accent1" w:themeShade="80"/>
                    <w:sz w:val="20"/>
                    <w:szCs w:val="24"/>
                    <w:lang w:val="ro-RO"/>
                  </w:rPr>
                  <w:t xml:space="preserve"> propus.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078F6E1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BA3FC3D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D109C96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153D3AC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246CB261" w14:textId="77777777" w:rsidTr="007E6D0C">
        <w:tc>
          <w:tcPr>
            <w:tcW w:w="837" w:type="dxa"/>
            <w:shd w:val="clear" w:color="auto" w:fill="auto"/>
          </w:tcPr>
          <w:p w14:paraId="618409C6" w14:textId="77777777" w:rsidR="00435BD7" w:rsidRPr="002073A9" w:rsidRDefault="00435BD7" w:rsidP="00435BD7">
            <w:pPr>
              <w:numPr>
                <w:ilvl w:val="0"/>
                <w:numId w:val="46"/>
              </w:numPr>
              <w:spacing w:before="60" w:after="144" w:line="240" w:lineRule="auto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6698" w:type="dxa"/>
            <w:shd w:val="clear" w:color="auto" w:fill="auto"/>
          </w:tcPr>
          <w:p w14:paraId="2177EC6A" w14:textId="77777777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Părţile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scrise sunt asumate prin semnături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catre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reprezentantul proiectantului,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seful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de proiect si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proiectantii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pe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specialităţi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14:paraId="10B55F2D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shd w:val="clear" w:color="auto" w:fill="auto"/>
          </w:tcPr>
          <w:p w14:paraId="1910EB76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shd w:val="clear" w:color="auto" w:fill="auto"/>
          </w:tcPr>
          <w:p w14:paraId="3925C47E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shd w:val="clear" w:color="auto" w:fill="auto"/>
          </w:tcPr>
          <w:p w14:paraId="78EFD935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5387F781" w14:textId="77777777" w:rsidTr="007E6D0C">
        <w:tc>
          <w:tcPr>
            <w:tcW w:w="837" w:type="dxa"/>
            <w:shd w:val="clear" w:color="auto" w:fill="auto"/>
          </w:tcPr>
          <w:p w14:paraId="7903EAE8" w14:textId="77777777" w:rsidR="00435BD7" w:rsidRPr="002073A9" w:rsidRDefault="00435BD7" w:rsidP="00435BD7">
            <w:pPr>
              <w:numPr>
                <w:ilvl w:val="0"/>
                <w:numId w:val="46"/>
              </w:numPr>
              <w:spacing w:before="60" w:after="144" w:line="240" w:lineRule="auto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6698" w:type="dxa"/>
            <w:shd w:val="clear" w:color="auto" w:fill="auto"/>
          </w:tcPr>
          <w:p w14:paraId="2657C4E9" w14:textId="6E4E1A44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Memoriile tehnice pentru toate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specialităţile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sunt verificate si asumate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catre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verificatori tehnici si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experti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tehnici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atestati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pentru fiecare specialitate conform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legislatiei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in vigoare - HG </w:t>
            </w:r>
            <w:r w:rsidR="00B7758C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nr. 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742 / 2018</w:t>
            </w:r>
          </w:p>
        </w:tc>
        <w:tc>
          <w:tcPr>
            <w:tcW w:w="1210" w:type="dxa"/>
            <w:shd w:val="clear" w:color="auto" w:fill="auto"/>
          </w:tcPr>
          <w:p w14:paraId="1029F796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shd w:val="clear" w:color="auto" w:fill="auto"/>
          </w:tcPr>
          <w:p w14:paraId="350C0046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shd w:val="clear" w:color="auto" w:fill="auto"/>
          </w:tcPr>
          <w:p w14:paraId="28733B8C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shd w:val="clear" w:color="auto" w:fill="auto"/>
          </w:tcPr>
          <w:p w14:paraId="67C03396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274A618B" w14:textId="77777777" w:rsidTr="007E6D0C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222EECED" w14:textId="77777777" w:rsidR="00435BD7" w:rsidRPr="002073A9" w:rsidRDefault="00435BD7" w:rsidP="00435BD7">
            <w:pPr>
              <w:numPr>
                <w:ilvl w:val="0"/>
                <w:numId w:val="46"/>
              </w:numPr>
              <w:spacing w:before="60" w:after="144" w:line="240" w:lineRule="auto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D440A7F" w14:textId="063CC007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Breviarele de calcul pentru toate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specialităţile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sunt verificate si asumate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catre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verificatori tehnici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atestati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pentru fiecare specialitate conform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legislatiei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in vigoare HG </w:t>
            </w:r>
            <w:r w:rsidR="00C233EE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nr. 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742 / 2018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653B880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4D9E4D6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762CB384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BEFBDA0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5057240D" w14:textId="77777777" w:rsidTr="007E6D0C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6B8CD0BC" w14:textId="77777777" w:rsidR="00435BD7" w:rsidRPr="002073A9" w:rsidRDefault="00435BD7" w:rsidP="00435BD7">
            <w:pPr>
              <w:numPr>
                <w:ilvl w:val="0"/>
                <w:numId w:val="46"/>
              </w:numPr>
              <w:spacing w:before="60" w:after="144" w:line="240" w:lineRule="auto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430A1D4" w14:textId="639F8496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Caietele de sarcini pentru fiecare specialitate (inclusiv programele de control pe faze determinante) sunt verificate si asumate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catre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verificatori tehnici si </w:t>
            </w:r>
            <w:sdt>
              <w:sdtPr>
                <w:rPr>
                  <w:rFonts w:ascii="Calibri" w:eastAsia="Trebuchet MS" w:hAnsi="Calibri" w:cs="Calibri"/>
                  <w:color w:val="244061" w:themeColor="accent1" w:themeShade="80"/>
                  <w:sz w:val="20"/>
                  <w:szCs w:val="24"/>
                  <w:lang w:val="ro-RO"/>
                </w:rPr>
                <w:tag w:val="goog_rdk_2"/>
                <w:id w:val="1136836598"/>
              </w:sdtPr>
              <w:sdtContent/>
            </w:sdt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experti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tehnici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atestati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pentru fiecare specialitate conform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legislatiei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in vigoare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8BCFA4A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4DAAC2A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40BCBCF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396841D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023BB91B" w14:textId="77777777" w:rsidTr="007E6D0C">
        <w:tc>
          <w:tcPr>
            <w:tcW w:w="837" w:type="dxa"/>
            <w:shd w:val="clear" w:color="auto" w:fill="auto"/>
          </w:tcPr>
          <w:p w14:paraId="3A0EE68E" w14:textId="77777777" w:rsidR="00435BD7" w:rsidRPr="002073A9" w:rsidRDefault="00435BD7" w:rsidP="00435BD7">
            <w:pPr>
              <w:numPr>
                <w:ilvl w:val="0"/>
                <w:numId w:val="46"/>
              </w:numPr>
              <w:spacing w:before="60" w:after="144" w:line="240" w:lineRule="auto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6698" w:type="dxa"/>
            <w:shd w:val="clear" w:color="auto" w:fill="auto"/>
          </w:tcPr>
          <w:p w14:paraId="68AFBBA3" w14:textId="77777777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Există: </w:t>
            </w:r>
          </w:p>
          <w:p w14:paraId="38BE4531" w14:textId="77777777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- centralizatorul cheltuielilor pe obiectiv de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investiţie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(Formularul F1) in care se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mentioneaza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valorile cheltuielilor ;</w:t>
            </w:r>
          </w:p>
          <w:p w14:paraId="76712EA2" w14:textId="77777777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- </w:t>
            </w: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centralizatoarele cheltuielilor pe categorii de lucrări, pe obiecte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(Formularele F2) ;</w:t>
            </w:r>
          </w:p>
          <w:p w14:paraId="6F16E1C7" w14:textId="77777777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- listele cu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cantităţile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 de lucrări, pe categorii de lucrări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(Formularele F3) ;</w:t>
            </w:r>
          </w:p>
          <w:p w14:paraId="5BE082E8" w14:textId="77777777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- listele cu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cantităţile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 de utilaje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şi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 echipamente tehnologice, inclusiv dotări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(Formularele F4) in care se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mentioneaza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preturile unitare si valorile ;</w:t>
            </w:r>
          </w:p>
          <w:p w14:paraId="4F0AE29C" w14:textId="77777777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- fisele tehnice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ale utilajelor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şi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echipamentelor tehnologice, inclusiv dotări (Formularele F5) ;</w:t>
            </w:r>
          </w:p>
          <w:p w14:paraId="6FA45CD3" w14:textId="3186E708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si sunt   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intocmite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conform modelului din anexa 10 la HG </w:t>
            </w:r>
            <w:r w:rsidR="00C233EE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nr. 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907/2016?</w:t>
            </w:r>
          </w:p>
        </w:tc>
        <w:tc>
          <w:tcPr>
            <w:tcW w:w="1210" w:type="dxa"/>
            <w:shd w:val="clear" w:color="auto" w:fill="auto"/>
          </w:tcPr>
          <w:p w14:paraId="0F8A08E9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shd w:val="clear" w:color="auto" w:fill="auto"/>
          </w:tcPr>
          <w:p w14:paraId="3D8488AB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shd w:val="clear" w:color="auto" w:fill="auto"/>
          </w:tcPr>
          <w:p w14:paraId="207BE08A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shd w:val="clear" w:color="auto" w:fill="auto"/>
          </w:tcPr>
          <w:p w14:paraId="4B61CE7F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5669D30A" w14:textId="77777777" w:rsidTr="007E6D0C">
        <w:tc>
          <w:tcPr>
            <w:tcW w:w="837" w:type="dxa"/>
            <w:shd w:val="clear" w:color="auto" w:fill="auto"/>
          </w:tcPr>
          <w:p w14:paraId="4838E18D" w14:textId="77777777" w:rsidR="00435BD7" w:rsidRPr="002073A9" w:rsidRDefault="00435BD7" w:rsidP="00435BD7">
            <w:pPr>
              <w:numPr>
                <w:ilvl w:val="0"/>
                <w:numId w:val="46"/>
              </w:numPr>
              <w:spacing w:before="60" w:after="144" w:line="240" w:lineRule="auto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6698" w:type="dxa"/>
            <w:shd w:val="clear" w:color="auto" w:fill="auto"/>
          </w:tcPr>
          <w:p w14:paraId="4931C686" w14:textId="1F59EADC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Centralizatoarele pe obiecte si categorii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lucrari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mentioneaza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toate elementele componente ale obiectelor proiectului</w:t>
            </w:r>
          </w:p>
        </w:tc>
        <w:tc>
          <w:tcPr>
            <w:tcW w:w="1210" w:type="dxa"/>
            <w:shd w:val="clear" w:color="auto" w:fill="auto"/>
          </w:tcPr>
          <w:p w14:paraId="1599ED88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shd w:val="clear" w:color="auto" w:fill="auto"/>
          </w:tcPr>
          <w:p w14:paraId="4D3A2EA1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shd w:val="clear" w:color="auto" w:fill="auto"/>
          </w:tcPr>
          <w:p w14:paraId="4C1BC77B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shd w:val="clear" w:color="auto" w:fill="auto"/>
          </w:tcPr>
          <w:p w14:paraId="60C09039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1A8B6CCC" w14:textId="77777777" w:rsidTr="007E6D0C">
        <w:tc>
          <w:tcPr>
            <w:tcW w:w="837" w:type="dxa"/>
            <w:shd w:val="clear" w:color="auto" w:fill="auto"/>
          </w:tcPr>
          <w:p w14:paraId="34D21BE6" w14:textId="77777777" w:rsidR="00435BD7" w:rsidRPr="002073A9" w:rsidRDefault="00435BD7" w:rsidP="00435BD7">
            <w:pPr>
              <w:numPr>
                <w:ilvl w:val="0"/>
                <w:numId w:val="46"/>
              </w:numPr>
              <w:spacing w:before="60" w:after="144" w:line="240" w:lineRule="auto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6698" w:type="dxa"/>
            <w:shd w:val="clear" w:color="auto" w:fill="auto"/>
          </w:tcPr>
          <w:p w14:paraId="7B85044B" w14:textId="5793C24D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Formularele din proiectele tehnice (F1, F2, F3, F4, F5) sunt verificate si asumate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catre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verificatori tehnici conform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legislatiei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in vigoare</w:t>
            </w:r>
          </w:p>
        </w:tc>
        <w:tc>
          <w:tcPr>
            <w:tcW w:w="1210" w:type="dxa"/>
            <w:shd w:val="clear" w:color="auto" w:fill="auto"/>
          </w:tcPr>
          <w:p w14:paraId="3902A4DC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shd w:val="clear" w:color="auto" w:fill="auto"/>
          </w:tcPr>
          <w:p w14:paraId="357B7040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shd w:val="clear" w:color="auto" w:fill="auto"/>
          </w:tcPr>
          <w:p w14:paraId="5B8E2968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shd w:val="clear" w:color="auto" w:fill="auto"/>
          </w:tcPr>
          <w:p w14:paraId="77D752AB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685639A7" w14:textId="77777777" w:rsidTr="007E6D0C">
        <w:tc>
          <w:tcPr>
            <w:tcW w:w="837" w:type="dxa"/>
            <w:shd w:val="clear" w:color="auto" w:fill="auto"/>
          </w:tcPr>
          <w:p w14:paraId="71D99F8E" w14:textId="77777777" w:rsidR="00435BD7" w:rsidRPr="002073A9" w:rsidRDefault="00435BD7" w:rsidP="00435BD7">
            <w:pPr>
              <w:numPr>
                <w:ilvl w:val="0"/>
                <w:numId w:val="46"/>
              </w:numPr>
              <w:spacing w:before="120" w:after="144" w:line="240" w:lineRule="auto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6698" w:type="dxa"/>
            <w:shd w:val="clear" w:color="auto" w:fill="auto"/>
          </w:tcPr>
          <w:p w14:paraId="44CAF56F" w14:textId="33B3A0EC" w:rsidR="00435BD7" w:rsidRPr="002073A9" w:rsidRDefault="00435BD7" w:rsidP="00435BD7">
            <w:pPr>
              <w:spacing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Există </w:t>
            </w: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listele cu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cantităţile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 de lucrări pentru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constructii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 provizorii 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(organizare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santier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), in care se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mentioneaza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preturile unitare si valorile</w:t>
            </w:r>
          </w:p>
          <w:p w14:paraId="39367E10" w14:textId="4BED532B" w:rsidR="00435BD7" w:rsidRPr="002073A9" w:rsidRDefault="00435BD7" w:rsidP="00435BD7">
            <w:pPr>
              <w:spacing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(Se pot </w:t>
            </w:r>
            <w:proofErr w:type="spellStart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>intocmi</w:t>
            </w:r>
            <w:proofErr w:type="spellEnd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 folosind modelul de formular F3 din anexa 10 la HG</w:t>
            </w:r>
            <w:r w:rsidR="00C233EE"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 nr.</w:t>
            </w:r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 907/2016)</w:t>
            </w:r>
          </w:p>
        </w:tc>
        <w:tc>
          <w:tcPr>
            <w:tcW w:w="1210" w:type="dxa"/>
            <w:shd w:val="clear" w:color="auto" w:fill="auto"/>
          </w:tcPr>
          <w:p w14:paraId="7A8F0460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shd w:val="clear" w:color="auto" w:fill="auto"/>
          </w:tcPr>
          <w:p w14:paraId="5BA7CB89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shd w:val="clear" w:color="auto" w:fill="auto"/>
          </w:tcPr>
          <w:p w14:paraId="4F383FEE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shd w:val="clear" w:color="auto" w:fill="auto"/>
          </w:tcPr>
          <w:p w14:paraId="3BF95C49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547ABF91" w14:textId="77777777" w:rsidTr="007E6D0C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4EEEB367" w14:textId="77777777" w:rsidR="00435BD7" w:rsidRPr="002073A9" w:rsidRDefault="00435BD7" w:rsidP="00435BD7">
            <w:pPr>
              <w:numPr>
                <w:ilvl w:val="0"/>
                <w:numId w:val="46"/>
              </w:numPr>
              <w:spacing w:before="120" w:after="144" w:line="240" w:lineRule="auto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6655A4C" w14:textId="3068D0DA" w:rsidR="00435BD7" w:rsidRPr="002073A9" w:rsidRDefault="00435BD7" w:rsidP="00435BD7">
            <w:pPr>
              <w:spacing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Devizul general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al obiectivului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investitie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este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intocmit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conform modelului din anexa 7 la HG </w:t>
            </w:r>
            <w:r w:rsidR="00C233EE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nr. 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907/2016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945F451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BBAB80B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5335810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1DC61E07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6C9CB918" w14:textId="77777777" w:rsidTr="007E6D0C">
        <w:trPr>
          <w:trHeight w:val="834"/>
        </w:trPr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4141364" w14:textId="77777777" w:rsidR="00435BD7" w:rsidRPr="002073A9" w:rsidRDefault="00435BD7" w:rsidP="00435BD7">
            <w:pPr>
              <w:numPr>
                <w:ilvl w:val="0"/>
                <w:numId w:val="46"/>
              </w:numPr>
              <w:spacing w:before="60" w:after="144" w:line="240" w:lineRule="auto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138A485" w14:textId="1D45A7A4" w:rsidR="00435BD7" w:rsidRPr="002073A9" w:rsidRDefault="00000000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sdt>
              <w:sdtPr>
                <w:rPr>
                  <w:rFonts w:ascii="Calibri" w:eastAsia="Trebuchet MS" w:hAnsi="Calibri" w:cs="Calibri"/>
                  <w:color w:val="244061" w:themeColor="accent1" w:themeShade="80"/>
                  <w:sz w:val="20"/>
                  <w:szCs w:val="24"/>
                  <w:lang w:val="ro-RO"/>
                </w:rPr>
                <w:tag w:val="goog_rdk_5"/>
                <w:id w:val="-1683662637"/>
              </w:sdtPr>
              <w:sdtContent>
                <w:r w:rsidR="00435BD7" w:rsidRPr="002073A9">
                  <w:rPr>
                    <w:rFonts w:ascii="Calibri" w:eastAsia="Arial" w:hAnsi="Calibri" w:cs="Calibri"/>
                    <w:b/>
                    <w:color w:val="244061" w:themeColor="accent1" w:themeShade="80"/>
                    <w:sz w:val="20"/>
                    <w:szCs w:val="24"/>
                    <w:lang w:val="ro-RO"/>
                  </w:rPr>
                  <w:t>Graficul general de realizare a investiției,</w:t>
                </w:r>
              </w:sdtContent>
            </w:sdt>
            <w:r w:rsidR="00435BD7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</w:t>
            </w:r>
            <w:proofErr w:type="spellStart"/>
            <w:r w:rsidR="00435BD7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intocmit</w:t>
            </w:r>
            <w:proofErr w:type="spellEnd"/>
            <w:r w:rsidR="00435BD7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conform modelului din anexa 10 – formularul F6 - la HG </w:t>
            </w:r>
            <w:r w:rsidR="00C233EE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nr. </w:t>
            </w:r>
            <w:r w:rsidR="00435BD7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907/2016, este inclus în </w:t>
            </w:r>
            <w:proofErr w:type="spellStart"/>
            <w:r w:rsidR="00435BD7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documentaţie</w:t>
            </w:r>
            <w:proofErr w:type="spellEnd"/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50C36D7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A0BC9D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17072BB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1EE4368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0C407297" w14:textId="77777777" w:rsidTr="007E6D0C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5375BAD0" w14:textId="77777777" w:rsidR="00435BD7" w:rsidRPr="002073A9" w:rsidRDefault="00435BD7" w:rsidP="00435BD7">
            <w:pPr>
              <w:numPr>
                <w:ilvl w:val="0"/>
                <w:numId w:val="46"/>
              </w:numPr>
              <w:spacing w:before="60" w:after="144" w:line="240" w:lineRule="auto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668CA962" w14:textId="34DC9101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Este precizata in proiect </w:t>
            </w: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categoria de importanta a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constructiei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, conform prevederilor art.</w:t>
            </w:r>
            <w:r w:rsidR="00C233EE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23 a) din Legea </w:t>
            </w:r>
            <w:r w:rsidR="00C233EE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nr. 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10/1995</w:t>
            </w:r>
            <w:r w:rsidR="00C233EE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.</w:t>
            </w:r>
          </w:p>
          <w:p w14:paraId="3D4AFD0D" w14:textId="20247B2F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Sunt precizate in proiect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cerinţele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pe care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documentatia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trebuie sa le îndeplinească conform prevederilor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art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6 din HG</w:t>
            </w:r>
            <w:r w:rsidR="00EC1178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nr.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925/1995 </w:t>
            </w:r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pentru aprobarea Regulamentului de verificare </w:t>
            </w:r>
            <w:proofErr w:type="spellStart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>şi</w:t>
            </w:r>
            <w:proofErr w:type="spellEnd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 expertizare tehnica de calitate a proiectelor, a </w:t>
            </w:r>
            <w:proofErr w:type="spellStart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>execuţiei</w:t>
            </w:r>
            <w:proofErr w:type="spellEnd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 lucrărilor </w:t>
            </w:r>
            <w:proofErr w:type="spellStart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>şi</w:t>
            </w:r>
            <w:proofErr w:type="spellEnd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 xml:space="preserve"> a </w:t>
            </w:r>
            <w:proofErr w:type="spellStart"/>
            <w:r w:rsidRPr="002073A9">
              <w:rPr>
                <w:rFonts w:ascii="Calibri" w:eastAsia="Trebuchet MS" w:hAnsi="Calibri" w:cs="Calibri"/>
                <w:i/>
                <w:color w:val="244061" w:themeColor="accent1" w:themeShade="80"/>
                <w:sz w:val="20"/>
                <w:szCs w:val="24"/>
                <w:lang w:val="ro-RO"/>
              </w:rPr>
              <w:t>construcţiilor</w:t>
            </w:r>
            <w:proofErr w:type="spellEnd"/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DABD82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2A4D946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9304358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7B94885E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4A111473" w14:textId="77777777" w:rsidTr="007E6D0C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1F78C8D3" w14:textId="77777777" w:rsidR="00435BD7" w:rsidRPr="002073A9" w:rsidRDefault="00435BD7" w:rsidP="00435BD7">
            <w:pPr>
              <w:numPr>
                <w:ilvl w:val="0"/>
                <w:numId w:val="46"/>
              </w:numPr>
              <w:spacing w:before="60" w:after="144" w:line="240" w:lineRule="auto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7BD0271" w14:textId="32967BF0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Partile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 Desenate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sunt elaborate in conformitate cu prevederile Anexei 10 la HG 907/2016 si cuprind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planse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ale tuturor obiectelor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investitie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, aferente tuturor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specialitatilor</w:t>
            </w:r>
            <w:proofErr w:type="spellEnd"/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913A74F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20637B8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73948C9F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4E3967E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4342506D" w14:textId="77777777" w:rsidTr="007E6D0C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C4A4DDB" w14:textId="77777777" w:rsidR="00435BD7" w:rsidRPr="002073A9" w:rsidRDefault="00435BD7" w:rsidP="00435BD7">
            <w:pPr>
              <w:spacing w:before="60" w:after="144" w:line="24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13.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9998861" w14:textId="521D7310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Există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sectiunea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</w:t>
            </w: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detalii de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executie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privind alcătuirea, asamblarea, executarea, montarea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şi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alte asemenea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operaţiuni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privind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părţi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/elemente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construcţie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ori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instalaţii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aferente acesteia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2119F18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9113BD9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531F5C2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78ADEBF7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5DCDE582" w14:textId="77777777" w:rsidTr="007E6D0C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62143C70" w14:textId="77777777" w:rsidR="00435BD7" w:rsidRPr="002073A9" w:rsidRDefault="00435BD7" w:rsidP="00435BD7">
            <w:pPr>
              <w:spacing w:before="60" w:after="144" w:line="24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14.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D5F8288" w14:textId="77777777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Fiecare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planşă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din cadrul pieselor desenate (inclusiv detalii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executie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): </w:t>
            </w:r>
          </w:p>
          <w:p w14:paraId="141F8030" w14:textId="3926AE49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-este numerotata/codificata si prezintă un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cartuş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care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contine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informatiile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solicitate conform prevederilor legale</w:t>
            </w:r>
            <w:r w:rsidR="00EC1178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,</w:t>
            </w:r>
          </w:p>
          <w:p w14:paraId="178570AE" w14:textId="77777777" w:rsidR="00435BD7" w:rsidRPr="002073A9" w:rsidRDefault="00435BD7" w:rsidP="00435BD7">
            <w:pPr>
              <w:spacing w:before="60" w:after="60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-este prezentă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semnatura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si stampila tuturor persoanelor nominalizate in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cartus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, în conformitate cu prevederile legale, inclusiv:</w:t>
            </w:r>
          </w:p>
          <w:p w14:paraId="7540825F" w14:textId="77777777" w:rsidR="00435BD7" w:rsidRPr="002073A9" w:rsidRDefault="00435BD7" w:rsidP="00435BD7">
            <w:pPr>
              <w:numPr>
                <w:ilvl w:val="0"/>
                <w:numId w:val="45"/>
              </w:numPr>
              <w:spacing w:before="60" w:after="0" w:line="240" w:lineRule="auto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lastRenderedPageBreak/>
              <w:t xml:space="preserve">a proiectantului general /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şefului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de proiect ;</w:t>
            </w:r>
          </w:p>
          <w:p w14:paraId="46D67B6F" w14:textId="77777777" w:rsidR="00435BD7" w:rsidRPr="002073A9" w:rsidRDefault="00435BD7" w:rsidP="00435BD7">
            <w:pPr>
              <w:numPr>
                <w:ilvl w:val="0"/>
                <w:numId w:val="45"/>
              </w:numPr>
              <w:spacing w:before="120" w:after="0" w:line="240" w:lineRule="auto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arhitectului cu drept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semnatura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, cu ștampila cu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numar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inregistrare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in tabloul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national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TNA, conform reglementări OAR ;</w:t>
            </w:r>
          </w:p>
          <w:sdt>
            <w:sdtPr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ag w:val="goog_rdk_8"/>
              <w:id w:val="-1064017870"/>
            </w:sdtPr>
            <w:sdtContent>
              <w:p w14:paraId="2D4A3428" w14:textId="77777777" w:rsidR="00435BD7" w:rsidRPr="002073A9" w:rsidRDefault="00435BD7" w:rsidP="00435BD7">
                <w:pPr>
                  <w:numPr>
                    <w:ilvl w:val="0"/>
                    <w:numId w:val="45"/>
                  </w:numPr>
                  <w:spacing w:before="120" w:after="0" w:line="240" w:lineRule="auto"/>
                  <w:jc w:val="left"/>
                  <w:rPr>
                    <w:rFonts w:ascii="Calibri" w:eastAsia="Trebuchet MS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</w:pPr>
                <w:proofErr w:type="spellStart"/>
                <w:r w:rsidRPr="002073A9">
                  <w:rPr>
                    <w:rFonts w:ascii="Calibri" w:eastAsia="Trebuchet MS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>proiectantilor</w:t>
                </w:r>
                <w:proofErr w:type="spellEnd"/>
                <w:r w:rsidRPr="002073A9">
                  <w:rPr>
                    <w:rFonts w:ascii="Calibri" w:eastAsia="Trebuchet MS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 xml:space="preserve"> de specialitate;</w:t>
                </w:r>
                <w:sdt>
                  <w:sdtPr>
                    <w:rPr>
                      <w:rFonts w:ascii="Calibri" w:eastAsia="Trebuchet MS" w:hAnsi="Calibri" w:cs="Calibri"/>
                      <w:color w:val="244061" w:themeColor="accent1" w:themeShade="80"/>
                      <w:sz w:val="20"/>
                      <w:szCs w:val="24"/>
                      <w:lang w:val="ro-RO"/>
                    </w:rPr>
                    <w:tag w:val="goog_rdk_7"/>
                    <w:id w:val="-1853108846"/>
                  </w:sdtPr>
                  <w:sdtContent/>
                </w:sdt>
              </w:p>
            </w:sdtContent>
          </w:sdt>
          <w:sdt>
            <w:sdtPr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ag w:val="goog_rdk_10"/>
              <w:id w:val="-168555504"/>
            </w:sdtPr>
            <w:sdtContent>
              <w:p w14:paraId="12BFAC6A" w14:textId="77777777" w:rsidR="00435BD7" w:rsidRPr="002073A9" w:rsidRDefault="00000000" w:rsidP="00435BD7">
                <w:pPr>
                  <w:numPr>
                    <w:ilvl w:val="0"/>
                    <w:numId w:val="45"/>
                  </w:numPr>
                  <w:spacing w:before="120" w:after="0" w:line="240" w:lineRule="auto"/>
                  <w:jc w:val="left"/>
                  <w:rPr>
                    <w:rFonts w:ascii="Calibri" w:eastAsia="Trebuchet MS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</w:pPr>
                <w:sdt>
                  <w:sdtPr>
                    <w:rPr>
                      <w:rFonts w:ascii="Calibri" w:eastAsia="Trebuchet MS" w:hAnsi="Calibri" w:cs="Calibri"/>
                      <w:color w:val="244061" w:themeColor="accent1" w:themeShade="80"/>
                      <w:sz w:val="20"/>
                      <w:szCs w:val="24"/>
                      <w:lang w:val="ro-RO"/>
                    </w:rPr>
                    <w:tag w:val="goog_rdk_9"/>
                    <w:id w:val="-1376612757"/>
                  </w:sdtPr>
                  <w:sdtContent>
                    <w:r w:rsidR="00435BD7" w:rsidRPr="002073A9">
                      <w:rPr>
                        <w:rFonts w:ascii="Calibri" w:eastAsia="Trebuchet MS" w:hAnsi="Calibri" w:cs="Calibri"/>
                        <w:color w:val="244061" w:themeColor="accent1" w:themeShade="80"/>
                        <w:sz w:val="20"/>
                        <w:szCs w:val="24"/>
                        <w:lang w:val="ro-RO"/>
                      </w:rPr>
                      <w:t xml:space="preserve">verificatorii de proiecte </w:t>
                    </w:r>
                  </w:sdtContent>
                </w:sdt>
              </w:p>
            </w:sdtContent>
          </w:sdt>
          <w:sdt>
            <w:sdtPr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ag w:val="goog_rdk_11"/>
              <w:id w:val="-88392777"/>
            </w:sdtPr>
            <w:sdtContent>
              <w:p w14:paraId="5E4615BA" w14:textId="3A9B1A94" w:rsidR="00435BD7" w:rsidRPr="002073A9" w:rsidRDefault="00435BD7" w:rsidP="00435BD7">
                <w:pPr>
                  <w:numPr>
                    <w:ilvl w:val="0"/>
                    <w:numId w:val="45"/>
                  </w:numPr>
                  <w:spacing w:before="120" w:after="60" w:line="240" w:lineRule="auto"/>
                  <w:jc w:val="left"/>
                  <w:rPr>
                    <w:rFonts w:ascii="Calibri" w:eastAsia="Trebuchet MS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</w:pPr>
                <w:r w:rsidRPr="002073A9">
                  <w:rPr>
                    <w:rFonts w:ascii="Calibri" w:eastAsia="Trebuchet MS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>expertului tehnic, unde este cazul, conform prevederilor legale;</w:t>
                </w:r>
              </w:p>
            </w:sdtContent>
          </w:sdt>
          <w:p w14:paraId="41BC7BC1" w14:textId="6B5768AB" w:rsidR="00435BD7" w:rsidRPr="002073A9" w:rsidRDefault="00000000" w:rsidP="00435BD7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lang w:val="ro-RO"/>
              </w:rPr>
            </w:pPr>
            <w:sdt>
              <w:sdtPr>
                <w:rPr>
                  <w:rFonts w:ascii="Calibri" w:eastAsia="Trebuchet MS" w:hAnsi="Calibri" w:cs="Calibri"/>
                  <w:color w:val="244061" w:themeColor="accent1" w:themeShade="80"/>
                  <w:sz w:val="20"/>
                  <w:szCs w:val="24"/>
                  <w:lang w:val="ro-RO"/>
                </w:rPr>
                <w:tag w:val="goog_rdk_12"/>
                <w:id w:val="763491459"/>
              </w:sdtPr>
              <w:sdtContent>
                <w:r w:rsidR="00435BD7"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lang w:val="ro-RO"/>
                  </w:rPr>
                  <w:t>șeful de proiect complex, expert/specialist, in cazul monumentelor istorice</w:t>
                </w:r>
              </w:sdtContent>
            </w:sdt>
            <w:r w:rsidR="00435BD7" w:rsidRPr="002073A9">
              <w:rPr>
                <w:rFonts w:ascii="Calibri" w:eastAsia="Times New Roman" w:hAnsi="Calibri" w:cs="Calibri"/>
                <w:color w:val="244061" w:themeColor="accent1" w:themeShade="80"/>
                <w:sz w:val="20"/>
                <w:lang w:val="ro-RO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6E46643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3341FA9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71AF7207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72B67C5D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24CF0763" w14:textId="77777777" w:rsidTr="007E6D0C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3EEA9174" w14:textId="77777777" w:rsidR="00435BD7" w:rsidRPr="002073A9" w:rsidRDefault="00435BD7" w:rsidP="00435BD7">
            <w:pPr>
              <w:spacing w:before="60" w:after="144" w:line="24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15.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7DAF831" w14:textId="13575E36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Sunt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ataşate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</w:t>
            </w: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referatele de verificare tehnica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a PTE,</w:t>
            </w:r>
            <w:sdt>
              <w:sdtPr>
                <w:rPr>
                  <w:rFonts w:ascii="Calibri" w:eastAsia="Trebuchet MS" w:hAnsi="Calibri" w:cs="Calibri"/>
                  <w:color w:val="244061" w:themeColor="accent1" w:themeShade="80"/>
                  <w:sz w:val="20"/>
                  <w:szCs w:val="24"/>
                  <w:lang w:val="ro-RO"/>
                </w:rPr>
                <w:tag w:val="goog_rdk_13"/>
                <w:id w:val="922687780"/>
                <w:showingPlcHdr/>
              </w:sdtPr>
              <w:sdtContent>
                <w:r w:rsidRPr="002073A9">
                  <w:rPr>
                    <w:rFonts w:ascii="Calibri" w:eastAsia="Trebuchet MS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 xml:space="preserve">     </w:t>
                </w:r>
              </w:sdtContent>
            </w:sdt>
            <w:sdt>
              <w:sdtPr>
                <w:rPr>
                  <w:rFonts w:ascii="Calibri" w:eastAsia="Trebuchet MS" w:hAnsi="Calibri" w:cs="Calibri"/>
                  <w:color w:val="244061" w:themeColor="accent1" w:themeShade="80"/>
                  <w:sz w:val="20"/>
                  <w:szCs w:val="24"/>
                  <w:lang w:val="ro-RO"/>
                </w:rPr>
                <w:tag w:val="goog_rdk_14"/>
                <w:id w:val="-1057079569"/>
              </w:sdtPr>
              <w:sdtContent>
                <w:r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 xml:space="preserve"> (</w:t>
                </w:r>
                <w:proofErr w:type="spellStart"/>
                <w:r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>intocmite</w:t>
                </w:r>
                <w:proofErr w:type="spellEnd"/>
                <w:r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 xml:space="preserve"> de verificatori </w:t>
                </w:r>
                <w:proofErr w:type="spellStart"/>
                <w:r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>atestati</w:t>
                </w:r>
                <w:proofErr w:type="spellEnd"/>
                <w:r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 xml:space="preserve"> si </w:t>
                </w:r>
                <w:proofErr w:type="spellStart"/>
                <w:r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>experti</w:t>
                </w:r>
                <w:proofErr w:type="spellEnd"/>
                <w:r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 xml:space="preserve"> tehnici </w:t>
                </w:r>
                <w:proofErr w:type="spellStart"/>
                <w:r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>atestati</w:t>
                </w:r>
                <w:proofErr w:type="spellEnd"/>
                <w:r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 xml:space="preserve"> conform legii) pentru toate </w:t>
                </w:r>
                <w:proofErr w:type="spellStart"/>
                <w:r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>specialitatile</w:t>
                </w:r>
                <w:proofErr w:type="spellEnd"/>
                <w:r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 xml:space="preserve"> obiectivului de investiție, pentru care verificarea este obligatorie conform </w:t>
                </w:r>
                <w:proofErr w:type="spellStart"/>
                <w:r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>legislatiei</w:t>
                </w:r>
                <w:proofErr w:type="spellEnd"/>
                <w:r w:rsidRPr="002073A9">
                  <w:rPr>
                    <w:rFonts w:ascii="Calibri" w:eastAsia="Arial" w:hAnsi="Calibri" w:cs="Calibri"/>
                    <w:color w:val="244061" w:themeColor="accent1" w:themeShade="80"/>
                    <w:sz w:val="20"/>
                    <w:szCs w:val="24"/>
                    <w:lang w:val="ro-RO"/>
                  </w:rPr>
                  <w:t xml:space="preserve"> in vigoare 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6703C9A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AD1C0C2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2BDC79AA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4344886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4CA8BA3F" w14:textId="77777777" w:rsidTr="007E6D0C">
        <w:tc>
          <w:tcPr>
            <w:tcW w:w="837" w:type="dxa"/>
            <w:shd w:val="clear" w:color="auto" w:fill="auto"/>
          </w:tcPr>
          <w:p w14:paraId="355B181D" w14:textId="77777777" w:rsidR="00435BD7" w:rsidRPr="002073A9" w:rsidRDefault="00435BD7" w:rsidP="00435BD7">
            <w:pPr>
              <w:spacing w:before="60" w:after="144" w:line="24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16.</w:t>
            </w:r>
          </w:p>
        </w:tc>
        <w:tc>
          <w:tcPr>
            <w:tcW w:w="6698" w:type="dxa"/>
            <w:shd w:val="clear" w:color="auto" w:fill="auto"/>
          </w:tcPr>
          <w:p w14:paraId="02B8DE64" w14:textId="19C5FB49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Există descrierea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lucrarilor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de </w:t>
            </w: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 xml:space="preserve">organizare de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lang w:val="ro-RO"/>
              </w:rPr>
              <w:t>şantier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(descriere a lucrărilor provizorii pregătitoare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şi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necesare în vederea asigurării tehnologiei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execuţie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a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investiţiei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, atât pe terenul aferent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investiţiei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, cât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şi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pe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spaţiile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ocupate temporar în afara acestuia, inclusiv cele de pe domeniul public)</w:t>
            </w:r>
          </w:p>
        </w:tc>
        <w:tc>
          <w:tcPr>
            <w:tcW w:w="1210" w:type="dxa"/>
            <w:shd w:val="clear" w:color="auto" w:fill="auto"/>
          </w:tcPr>
          <w:p w14:paraId="09384B3E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shd w:val="clear" w:color="auto" w:fill="auto"/>
          </w:tcPr>
          <w:p w14:paraId="4FAB43BF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shd w:val="clear" w:color="auto" w:fill="auto"/>
          </w:tcPr>
          <w:p w14:paraId="7852C606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shd w:val="clear" w:color="auto" w:fill="auto"/>
          </w:tcPr>
          <w:p w14:paraId="1A83C852" w14:textId="77777777" w:rsidR="00435BD7" w:rsidRPr="002073A9" w:rsidRDefault="00435BD7" w:rsidP="00435BD7">
            <w:pPr>
              <w:spacing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7C781860" w14:textId="77777777" w:rsidTr="007E6D0C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7FFDCF29" w14:textId="77777777" w:rsidR="00435BD7" w:rsidRPr="002073A9" w:rsidRDefault="00435BD7" w:rsidP="00435BD7">
            <w:pPr>
              <w:spacing w:before="60" w:after="144" w:line="24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17.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70154A6" w14:textId="060BCF53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Exista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Autorizatia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de construire, in conformitate cu art. 5 alin</w:t>
            </w:r>
            <w:r w:rsidR="00EC1178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.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(4)</w:t>
            </w:r>
            <w:r w:rsidR="00EC1178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din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HG </w:t>
            </w:r>
            <w:r w:rsidR="00EC1178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nr. </w:t>
            </w: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907</w:t>
            </w:r>
            <w:r w:rsidR="00EC1178"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/ 2018</w:t>
            </w:r>
          </w:p>
          <w:p w14:paraId="19194EC8" w14:textId="77777777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b/>
                <w:bCs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bCs/>
                <w:color w:val="244061" w:themeColor="accent1" w:themeShade="80"/>
                <w:sz w:val="20"/>
                <w:szCs w:val="24"/>
                <w:lang w:val="ro-RO"/>
              </w:rPr>
              <w:t xml:space="preserve">*Bifarea cu nu a acestui criteriu, atrage respingerea cererii de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bCs/>
                <w:color w:val="244061" w:themeColor="accent1" w:themeShade="80"/>
                <w:sz w:val="20"/>
                <w:szCs w:val="24"/>
                <w:lang w:val="ro-RO"/>
              </w:rPr>
              <w:t>finantare</w:t>
            </w:r>
            <w:proofErr w:type="spellEnd"/>
            <w:r w:rsidRPr="002073A9">
              <w:rPr>
                <w:rFonts w:ascii="Calibri" w:eastAsia="Trebuchet MS" w:hAnsi="Calibri" w:cs="Calibri"/>
                <w:b/>
                <w:bCs/>
                <w:color w:val="244061" w:themeColor="accent1" w:themeShade="80"/>
                <w:sz w:val="20"/>
                <w:szCs w:val="24"/>
                <w:lang w:val="ro-RO"/>
              </w:rPr>
              <w:t>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AF00666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5327CA6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CE4E769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48E91B1" w14:textId="76D6A9A2" w:rsidR="00435BD7" w:rsidRPr="002073A9" w:rsidRDefault="00EC1178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Bifarea cu nu a acestui criteriu, atrage respingerea cererii de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finantare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.</w:t>
            </w:r>
          </w:p>
        </w:tc>
      </w:tr>
      <w:tr w:rsidR="002073A9" w:rsidRPr="002073A9" w14:paraId="7078CC1B" w14:textId="77777777" w:rsidTr="007E6D0C">
        <w:tc>
          <w:tcPr>
            <w:tcW w:w="837" w:type="dxa"/>
            <w:shd w:val="clear" w:color="auto" w:fill="auto"/>
          </w:tcPr>
          <w:p w14:paraId="264C1C5A" w14:textId="77777777" w:rsidR="00435BD7" w:rsidRPr="002073A9" w:rsidRDefault="00435BD7" w:rsidP="00435BD7">
            <w:pPr>
              <w:spacing w:before="60" w:after="144" w:line="24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18.</w:t>
            </w:r>
          </w:p>
        </w:tc>
        <w:tc>
          <w:tcPr>
            <w:tcW w:w="6698" w:type="dxa"/>
            <w:shd w:val="clear" w:color="auto" w:fill="auto"/>
          </w:tcPr>
          <w:p w14:paraId="50E87DBD" w14:textId="77777777" w:rsidR="00435BD7" w:rsidRPr="002073A9" w:rsidRDefault="00435BD7" w:rsidP="00435BD7">
            <w:pPr>
              <w:spacing w:before="60" w:after="144" w:line="240" w:lineRule="auto"/>
              <w:ind w:left="0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Proiectul a fost </w:t>
            </w:r>
            <w:proofErr w:type="spellStart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>receptionat</w:t>
            </w:r>
            <w:proofErr w:type="spellEnd"/>
            <w:r w:rsidRPr="002073A9"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  <w:t xml:space="preserve"> de Autoritatea contractanta?</w:t>
            </w:r>
          </w:p>
        </w:tc>
        <w:tc>
          <w:tcPr>
            <w:tcW w:w="1210" w:type="dxa"/>
            <w:shd w:val="clear" w:color="auto" w:fill="auto"/>
          </w:tcPr>
          <w:p w14:paraId="022C9BB9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13" w:type="dxa"/>
            <w:shd w:val="clear" w:color="auto" w:fill="auto"/>
          </w:tcPr>
          <w:p w14:paraId="045EB671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1204" w:type="dxa"/>
            <w:shd w:val="clear" w:color="auto" w:fill="auto"/>
          </w:tcPr>
          <w:p w14:paraId="4089C34D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  <w:tc>
          <w:tcPr>
            <w:tcW w:w="3328" w:type="dxa"/>
            <w:shd w:val="clear" w:color="auto" w:fill="auto"/>
          </w:tcPr>
          <w:p w14:paraId="00163EED" w14:textId="77777777" w:rsidR="00435BD7" w:rsidRPr="002073A9" w:rsidRDefault="00435BD7" w:rsidP="00435BD7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sz w:val="20"/>
                <w:szCs w:val="24"/>
                <w:lang w:val="ro-RO"/>
              </w:rPr>
            </w:pPr>
          </w:p>
        </w:tc>
      </w:tr>
      <w:tr w:rsidR="002073A9" w:rsidRPr="002073A9" w14:paraId="29A038DE" w14:textId="77777777" w:rsidTr="007E6D0C">
        <w:tc>
          <w:tcPr>
            <w:tcW w:w="14490" w:type="dxa"/>
            <w:gridSpan w:val="6"/>
            <w:shd w:val="clear" w:color="auto" w:fill="auto"/>
          </w:tcPr>
          <w:p w14:paraId="653B28FC" w14:textId="77777777" w:rsidR="00435BD7" w:rsidRPr="002073A9" w:rsidRDefault="00435BD7" w:rsidP="00435BD7">
            <w:pPr>
              <w:spacing w:before="120" w:line="240" w:lineRule="auto"/>
              <w:ind w:left="0"/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 xml:space="preserve">Aceasta grila de verificare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>vizeaza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 xml:space="preserve"> doar faptul ca structura proiectului tehnic este conforma cu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>continutul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 xml:space="preserve"> cadru prezentat in Anexa 10 a HG 907/2018,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>raspunderea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 xml:space="preserve"> pentru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>continutul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 xml:space="preserve"> acestuia si eventualele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>neconformitati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 xml:space="preserve"> sunt in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>raspunderea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 xml:space="preserve">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>proiectantilor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 xml:space="preserve">,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>expertilor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sz w:val="20"/>
                <w:szCs w:val="24"/>
                <w:u w:val="single"/>
                <w:lang w:val="ro-RO"/>
              </w:rPr>
              <w:t xml:space="preserve"> tehnici si verificatorilor de proiecte, in conformitate cu prevederile art. 24 si 26 din Legea 10/1995 actualizata.</w:t>
            </w:r>
          </w:p>
        </w:tc>
      </w:tr>
    </w:tbl>
    <w:p w14:paraId="2C0020DB" w14:textId="1DA47D49" w:rsidR="00435BD7" w:rsidRPr="002073A9" w:rsidRDefault="0070158F" w:rsidP="00435BD7">
      <w:pPr>
        <w:spacing w:before="120" w:line="240" w:lineRule="auto"/>
        <w:ind w:left="0"/>
        <w:jc w:val="left"/>
        <w:rPr>
          <w:rFonts w:ascii="Calibri" w:eastAsia="Trebuchet MS" w:hAnsi="Calibri" w:cs="Calibri"/>
          <w:color w:val="244061" w:themeColor="accent1" w:themeShade="80"/>
          <w:lang w:val="ro-RO"/>
        </w:rPr>
      </w:pPr>
      <w:proofErr w:type="spellStart"/>
      <w:r w:rsidRPr="002073A9">
        <w:rPr>
          <w:rFonts w:ascii="Calibri" w:eastAsia="Trebuchet MS" w:hAnsi="Calibri" w:cs="Calibri"/>
          <w:color w:val="244061" w:themeColor="accent1" w:themeShade="80"/>
          <w:lang w:val="ro-RO"/>
        </w:rPr>
        <w:t>Observatii</w:t>
      </w:r>
      <w:proofErr w:type="spellEnd"/>
      <w:r w:rsidRPr="002073A9">
        <w:rPr>
          <w:rFonts w:ascii="Calibri" w:eastAsia="Trebuchet MS" w:hAnsi="Calibri" w:cs="Calibri"/>
          <w:color w:val="244061" w:themeColor="accent1" w:themeShade="80"/>
          <w:lang w:val="ro-RO"/>
        </w:rPr>
        <w:t>:</w:t>
      </w:r>
    </w:p>
    <w:p w14:paraId="7055EE31" w14:textId="77777777" w:rsidR="0070158F" w:rsidRPr="002073A9" w:rsidRDefault="0070158F" w:rsidP="00435BD7">
      <w:pPr>
        <w:spacing w:before="120" w:line="240" w:lineRule="auto"/>
        <w:ind w:left="0"/>
        <w:jc w:val="left"/>
        <w:rPr>
          <w:rFonts w:ascii="Calibri" w:eastAsia="Trebuchet MS" w:hAnsi="Calibri" w:cs="Calibri"/>
          <w:color w:val="244061" w:themeColor="accent1" w:themeShade="80"/>
          <w:lang w:val="ro-RO"/>
        </w:rPr>
      </w:pPr>
    </w:p>
    <w:p w14:paraId="15D28912" w14:textId="77777777" w:rsidR="00435BD7" w:rsidRPr="002073A9" w:rsidRDefault="00435BD7" w:rsidP="00435BD7">
      <w:pPr>
        <w:spacing w:before="60" w:after="144" w:line="240" w:lineRule="auto"/>
        <w:ind w:left="0"/>
        <w:jc w:val="center"/>
        <w:rPr>
          <w:rFonts w:ascii="Calibri" w:eastAsia="Trebuchet MS" w:hAnsi="Calibri" w:cs="Calibri"/>
          <w:color w:val="244061" w:themeColor="accent1" w:themeShade="80"/>
          <w:lang w:val="ro-RO"/>
        </w:rPr>
      </w:pPr>
    </w:p>
    <w:p w14:paraId="46ACB8B9" w14:textId="208EE37E" w:rsidR="00435BD7" w:rsidRPr="002073A9" w:rsidRDefault="00435BD7" w:rsidP="00435BD7">
      <w:pPr>
        <w:spacing w:before="120" w:line="240" w:lineRule="auto"/>
        <w:ind w:left="0"/>
        <w:jc w:val="left"/>
        <w:rPr>
          <w:rFonts w:ascii="Calibri" w:eastAsia="Trebuchet MS" w:hAnsi="Calibri" w:cs="Calibri"/>
          <w:b/>
          <w:color w:val="244061" w:themeColor="accent1" w:themeShade="80"/>
          <w:lang w:val="ro-RO"/>
        </w:rPr>
      </w:pPr>
    </w:p>
    <w:tbl>
      <w:tblPr>
        <w:tblW w:w="14595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477"/>
        <w:gridCol w:w="3059"/>
        <w:gridCol w:w="3059"/>
      </w:tblGrid>
      <w:tr w:rsidR="002073A9" w:rsidRPr="002073A9" w14:paraId="658D479F" w14:textId="77777777" w:rsidTr="00070B84">
        <w:trPr>
          <w:trHeight w:val="518"/>
        </w:trPr>
        <w:tc>
          <w:tcPr>
            <w:tcW w:w="8477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</w:tcPr>
          <w:p w14:paraId="33014F37" w14:textId="77777777" w:rsidR="0070158F" w:rsidRPr="002073A9" w:rsidRDefault="0070158F" w:rsidP="0070158F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b/>
                <w:color w:val="244061" w:themeColor="accent1" w:themeShade="80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lang w:val="ro-RO"/>
              </w:rPr>
              <w:t xml:space="preserve">CONCLUZII: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lang w:val="ro-RO"/>
              </w:rPr>
              <w:t>documentatia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lang w:val="ro-RO"/>
              </w:rPr>
              <w:t xml:space="preserve"> </w:t>
            </w:r>
            <w:proofErr w:type="spellStart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lang w:val="ro-RO"/>
              </w:rPr>
              <w:t>tehnico</w:t>
            </w:r>
            <w:proofErr w:type="spellEnd"/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lang w:val="ro-RO"/>
              </w:rPr>
              <w:t>-economica este considerata conforma administrativ.</w:t>
            </w:r>
          </w:p>
          <w:p w14:paraId="4AAA7F28" w14:textId="12E9EBA2" w:rsidR="0070158F" w:rsidRPr="002073A9" w:rsidRDefault="0070158F" w:rsidP="00435BD7">
            <w:pPr>
              <w:spacing w:before="120" w:line="360" w:lineRule="auto"/>
              <w:ind w:left="0"/>
              <w:jc w:val="left"/>
              <w:rPr>
                <w:rFonts w:ascii="Calibri" w:eastAsia="Trebuchet MS" w:hAnsi="Calibri" w:cs="Calibri"/>
                <w:color w:val="244061" w:themeColor="accent1" w:themeShade="80"/>
                <w:lang w:val="ro-RO"/>
              </w:rPr>
            </w:pP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74013F" w14:textId="47046151" w:rsidR="0070158F" w:rsidRPr="002073A9" w:rsidRDefault="0070158F" w:rsidP="0070158F">
            <w:pPr>
              <w:spacing w:before="120" w:line="36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lang w:val="ro-RO"/>
              </w:rPr>
              <w:t>DA</w:t>
            </w: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EA6F18A" w14:textId="698EA64E" w:rsidR="0070158F" w:rsidRPr="002073A9" w:rsidRDefault="0070158F" w:rsidP="0070158F">
            <w:pPr>
              <w:spacing w:before="120" w:line="360" w:lineRule="auto"/>
              <w:ind w:left="0"/>
              <w:jc w:val="center"/>
              <w:rPr>
                <w:rFonts w:ascii="Calibri" w:eastAsia="Trebuchet MS" w:hAnsi="Calibri" w:cs="Calibri"/>
                <w:color w:val="244061" w:themeColor="accent1" w:themeShade="80"/>
                <w:lang w:val="ro-RO"/>
              </w:rPr>
            </w:pPr>
            <w:r w:rsidRPr="002073A9">
              <w:rPr>
                <w:rFonts w:ascii="Calibri" w:eastAsia="Trebuchet MS" w:hAnsi="Calibri" w:cs="Calibri"/>
                <w:b/>
                <w:color w:val="244061" w:themeColor="accent1" w:themeShade="80"/>
                <w:lang w:val="ro-RO"/>
              </w:rPr>
              <w:t>NU</w:t>
            </w:r>
          </w:p>
        </w:tc>
      </w:tr>
      <w:tr w:rsidR="002073A9" w:rsidRPr="002073A9" w14:paraId="3868EE74" w14:textId="77777777" w:rsidTr="00070B84">
        <w:trPr>
          <w:trHeight w:val="517"/>
        </w:trPr>
        <w:tc>
          <w:tcPr>
            <w:tcW w:w="8477" w:type="dxa"/>
            <w:vMerge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7E08F47" w14:textId="77777777" w:rsidR="0070158F" w:rsidRPr="002073A9" w:rsidRDefault="0070158F" w:rsidP="0070158F">
            <w:pPr>
              <w:spacing w:before="120" w:line="240" w:lineRule="auto"/>
              <w:ind w:left="0"/>
              <w:jc w:val="left"/>
              <w:rPr>
                <w:rFonts w:ascii="Calibri" w:eastAsia="Trebuchet MS" w:hAnsi="Calibri" w:cs="Calibri"/>
                <w:b/>
                <w:color w:val="244061" w:themeColor="accent1" w:themeShade="80"/>
                <w:lang w:val="ro-RO"/>
              </w:rPr>
            </w:pPr>
          </w:p>
        </w:tc>
        <w:tc>
          <w:tcPr>
            <w:tcW w:w="3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E580D1" w14:textId="77777777" w:rsidR="0070158F" w:rsidRPr="002073A9" w:rsidRDefault="0070158F" w:rsidP="00435BD7">
            <w:pPr>
              <w:spacing w:before="120" w:line="360" w:lineRule="auto"/>
              <w:ind w:left="0"/>
              <w:jc w:val="left"/>
              <w:rPr>
                <w:rFonts w:ascii="Calibri" w:eastAsia="Trebuchet MS" w:hAnsi="Calibri" w:cs="Calibri"/>
                <w:b/>
                <w:color w:val="244061" w:themeColor="accent1" w:themeShade="80"/>
                <w:lang w:val="ro-RO"/>
              </w:rPr>
            </w:pPr>
          </w:p>
        </w:tc>
        <w:tc>
          <w:tcPr>
            <w:tcW w:w="30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8BAC96" w14:textId="77777777" w:rsidR="0070158F" w:rsidRPr="002073A9" w:rsidRDefault="0070158F" w:rsidP="00435BD7">
            <w:pPr>
              <w:spacing w:before="120" w:line="360" w:lineRule="auto"/>
              <w:ind w:left="0"/>
              <w:jc w:val="left"/>
              <w:rPr>
                <w:rFonts w:ascii="Calibri" w:eastAsia="Trebuchet MS" w:hAnsi="Calibri" w:cs="Calibri"/>
                <w:b/>
                <w:color w:val="244061" w:themeColor="accent1" w:themeShade="80"/>
                <w:lang w:val="ro-RO"/>
              </w:rPr>
            </w:pPr>
          </w:p>
        </w:tc>
      </w:tr>
    </w:tbl>
    <w:p w14:paraId="78018EC7" w14:textId="77777777" w:rsidR="00435BD7" w:rsidRPr="002073A9" w:rsidRDefault="00435BD7" w:rsidP="00435BD7">
      <w:pPr>
        <w:spacing w:before="120" w:line="240" w:lineRule="auto"/>
        <w:ind w:left="0"/>
        <w:jc w:val="left"/>
        <w:rPr>
          <w:rFonts w:ascii="Calibri" w:eastAsia="Trebuchet MS" w:hAnsi="Calibri" w:cs="Calibri"/>
          <w:color w:val="244061" w:themeColor="accent1" w:themeShade="80"/>
          <w:lang w:val="ro-RO"/>
        </w:rPr>
      </w:pPr>
      <w:r w:rsidRPr="002073A9">
        <w:rPr>
          <w:rFonts w:ascii="Calibri" w:eastAsia="Trebuchet MS" w:hAnsi="Calibri" w:cs="Calibri"/>
          <w:color w:val="244061" w:themeColor="accent1" w:themeShade="80"/>
          <w:lang w:val="ro-RO"/>
        </w:rPr>
        <w:t xml:space="preserve">   </w:t>
      </w:r>
      <w:bookmarkEnd w:id="0"/>
    </w:p>
    <w:sectPr w:rsidR="00435BD7" w:rsidRPr="002073A9" w:rsidSect="008058CB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 w:code="9"/>
      <w:pgMar w:top="1418" w:right="567" w:bottom="1128" w:left="56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27DAF" w14:textId="77777777" w:rsidR="000074F9" w:rsidRDefault="000074F9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AA18E68" w14:textId="77777777" w:rsidR="000074F9" w:rsidRDefault="000074F9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Autoritatea de Management pentru Programul Operațional Capital Uman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EB6A0" w14:textId="77777777" w:rsidR="000074F9" w:rsidRDefault="000074F9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4BB839F" w14:textId="77777777" w:rsidR="000074F9" w:rsidRDefault="000074F9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0B347A63"/>
    <w:multiLevelType w:val="multilevel"/>
    <w:tmpl w:val="169480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4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2F6E5F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9" w15:restartNumberingAfterBreak="0">
    <w:nsid w:val="2646027F"/>
    <w:multiLevelType w:val="hybridMultilevel"/>
    <w:tmpl w:val="AA900C1E"/>
    <w:lvl w:ilvl="0" w:tplc="1EF4E8CE">
      <w:start w:val="4"/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14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18" w15:restartNumberingAfterBreak="0">
    <w:nsid w:val="36330AC3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21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4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5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30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01895"/>
    <w:multiLevelType w:val="multilevel"/>
    <w:tmpl w:val="A7EC9ED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4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6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9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1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4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11"/>
  </w:num>
  <w:num w:numId="2" w16cid:durableId="1051926684">
    <w:abstractNumId w:val="2"/>
  </w:num>
  <w:num w:numId="3" w16cid:durableId="201870583">
    <w:abstractNumId w:val="7"/>
  </w:num>
  <w:num w:numId="4" w16cid:durableId="182521307">
    <w:abstractNumId w:val="45"/>
  </w:num>
  <w:num w:numId="5" w16cid:durableId="949971096">
    <w:abstractNumId w:val="19"/>
  </w:num>
  <w:num w:numId="6" w16cid:durableId="1867867567">
    <w:abstractNumId w:val="43"/>
  </w:num>
  <w:num w:numId="7" w16cid:durableId="1821072549">
    <w:abstractNumId w:val="36"/>
  </w:num>
  <w:num w:numId="8" w16cid:durableId="973172552">
    <w:abstractNumId w:val="23"/>
  </w:num>
  <w:num w:numId="9" w16cid:durableId="1209681882">
    <w:abstractNumId w:val="24"/>
  </w:num>
  <w:num w:numId="10" w16cid:durableId="1092319342">
    <w:abstractNumId w:val="13"/>
  </w:num>
  <w:num w:numId="11" w16cid:durableId="1106853962">
    <w:abstractNumId w:val="38"/>
  </w:num>
  <w:num w:numId="12" w16cid:durableId="1224171086">
    <w:abstractNumId w:val="33"/>
  </w:num>
  <w:num w:numId="13" w16cid:durableId="1068652706">
    <w:abstractNumId w:val="35"/>
  </w:num>
  <w:num w:numId="14" w16cid:durableId="2093962582">
    <w:abstractNumId w:val="1"/>
  </w:num>
  <w:num w:numId="15" w16cid:durableId="1540238554">
    <w:abstractNumId w:val="8"/>
  </w:num>
  <w:num w:numId="16" w16cid:durableId="538738432">
    <w:abstractNumId w:val="29"/>
  </w:num>
  <w:num w:numId="17" w16cid:durableId="657542918">
    <w:abstractNumId w:val="40"/>
  </w:num>
  <w:num w:numId="18" w16cid:durableId="1798065359">
    <w:abstractNumId w:val="39"/>
  </w:num>
  <w:num w:numId="19" w16cid:durableId="60755421">
    <w:abstractNumId w:val="12"/>
  </w:num>
  <w:num w:numId="20" w16cid:durableId="604848309">
    <w:abstractNumId w:val="26"/>
  </w:num>
  <w:num w:numId="21" w16cid:durableId="1599369145">
    <w:abstractNumId w:val="6"/>
  </w:num>
  <w:num w:numId="22" w16cid:durableId="317660888">
    <w:abstractNumId w:val="14"/>
  </w:num>
  <w:num w:numId="23" w16cid:durableId="1298998929">
    <w:abstractNumId w:val="42"/>
  </w:num>
  <w:num w:numId="24" w16cid:durableId="1797868770">
    <w:abstractNumId w:val="22"/>
  </w:num>
  <w:num w:numId="25" w16cid:durableId="671495150">
    <w:abstractNumId w:val="31"/>
  </w:num>
  <w:num w:numId="26" w16cid:durableId="1046293711">
    <w:abstractNumId w:val="27"/>
  </w:num>
  <w:num w:numId="27" w16cid:durableId="305473233">
    <w:abstractNumId w:val="41"/>
  </w:num>
  <w:num w:numId="28" w16cid:durableId="1976376276">
    <w:abstractNumId w:val="16"/>
  </w:num>
  <w:num w:numId="29" w16cid:durableId="1647540066">
    <w:abstractNumId w:val="21"/>
  </w:num>
  <w:num w:numId="30" w16cid:durableId="1686709111">
    <w:abstractNumId w:val="4"/>
  </w:num>
  <w:num w:numId="31" w16cid:durableId="1962764573">
    <w:abstractNumId w:val="25"/>
  </w:num>
  <w:num w:numId="32" w16cid:durableId="356084480">
    <w:abstractNumId w:val="15"/>
  </w:num>
  <w:num w:numId="33" w16cid:durableId="2145273855">
    <w:abstractNumId w:val="20"/>
  </w:num>
  <w:num w:numId="34" w16cid:durableId="1577977906">
    <w:abstractNumId w:val="44"/>
  </w:num>
  <w:num w:numId="35" w16cid:durableId="1803038374">
    <w:abstractNumId w:val="34"/>
  </w:num>
  <w:num w:numId="36" w16cid:durableId="9660069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5545192">
    <w:abstractNumId w:val="17"/>
  </w:num>
  <w:num w:numId="38" w16cid:durableId="1973291160">
    <w:abstractNumId w:val="5"/>
  </w:num>
  <w:num w:numId="39" w16cid:durableId="2106264082">
    <w:abstractNumId w:val="3"/>
  </w:num>
  <w:num w:numId="40" w16cid:durableId="2129541939">
    <w:abstractNumId w:val="18"/>
  </w:num>
  <w:num w:numId="41" w16cid:durableId="470750817">
    <w:abstractNumId w:val="28"/>
  </w:num>
  <w:num w:numId="42" w16cid:durableId="1245339349">
    <w:abstractNumId w:val="30"/>
  </w:num>
  <w:num w:numId="43" w16cid:durableId="1771925571">
    <w:abstractNumId w:val="37"/>
  </w:num>
  <w:num w:numId="44" w16cid:durableId="1155030140">
    <w:abstractNumId w:val="0"/>
  </w:num>
  <w:num w:numId="45" w16cid:durableId="2023702465">
    <w:abstractNumId w:val="32"/>
  </w:num>
  <w:num w:numId="46" w16cid:durableId="15355355">
    <w:abstractNumId w:val="10"/>
  </w:num>
  <w:num w:numId="47" w16cid:durableId="1549996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04857"/>
    <w:rsid w:val="000074F9"/>
    <w:rsid w:val="00011672"/>
    <w:rsid w:val="00030344"/>
    <w:rsid w:val="0003328F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C71FC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073A9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D38E7"/>
    <w:rsid w:val="003E1455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D7"/>
    <w:rsid w:val="00435BE9"/>
    <w:rsid w:val="00447193"/>
    <w:rsid w:val="0044780D"/>
    <w:rsid w:val="00447CE7"/>
    <w:rsid w:val="00450E77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752D8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2B93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158F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058CB"/>
    <w:rsid w:val="00811680"/>
    <w:rsid w:val="008130B6"/>
    <w:rsid w:val="0081331D"/>
    <w:rsid w:val="00815489"/>
    <w:rsid w:val="00825C3D"/>
    <w:rsid w:val="0082689F"/>
    <w:rsid w:val="008351A0"/>
    <w:rsid w:val="008444CC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5D5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04EA"/>
    <w:rsid w:val="009F204F"/>
    <w:rsid w:val="009F24DE"/>
    <w:rsid w:val="009F2D03"/>
    <w:rsid w:val="00A0060D"/>
    <w:rsid w:val="00A00F68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3F50"/>
    <w:rsid w:val="00A24E40"/>
    <w:rsid w:val="00A276E8"/>
    <w:rsid w:val="00A304BB"/>
    <w:rsid w:val="00A34315"/>
    <w:rsid w:val="00A3523F"/>
    <w:rsid w:val="00A37B05"/>
    <w:rsid w:val="00A4146E"/>
    <w:rsid w:val="00A45148"/>
    <w:rsid w:val="00A45A8C"/>
    <w:rsid w:val="00A52D56"/>
    <w:rsid w:val="00A702C8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2C28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7758C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33EE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359A"/>
    <w:rsid w:val="00CA1517"/>
    <w:rsid w:val="00CB3703"/>
    <w:rsid w:val="00CB4217"/>
    <w:rsid w:val="00CB4855"/>
    <w:rsid w:val="00CC0A29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7A3C"/>
    <w:rsid w:val="00EB7D73"/>
    <w:rsid w:val="00EC0578"/>
    <w:rsid w:val="00EC11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9F0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9F04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9F04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9F04E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eval">
    <w:name w:val="eval"/>
    <w:basedOn w:val="Heading3"/>
    <w:rsid w:val="009F04EA"/>
    <w:pPr>
      <w:keepLines w:val="0"/>
      <w:tabs>
        <w:tab w:val="num" w:pos="3600"/>
      </w:tabs>
      <w:spacing w:before="240" w:after="60" w:line="240" w:lineRule="auto"/>
      <w:ind w:left="3600" w:hanging="360"/>
      <w:jc w:val="left"/>
    </w:pPr>
    <w:rPr>
      <w:rFonts w:ascii="Arial" w:eastAsia="Times New Roman" w:hAnsi="Arial" w:cs="Arial"/>
      <w:b/>
      <w:bCs/>
      <w:color w:val="auto"/>
      <w:sz w:val="20"/>
      <w:szCs w:val="26"/>
      <w:lang w:val="ro-RO"/>
    </w:rPr>
  </w:style>
  <w:style w:type="table" w:customStyle="1" w:styleId="TableGrid3">
    <w:name w:val="Table Grid3"/>
    <w:basedOn w:val="TableNormal"/>
    <w:next w:val="TableGrid"/>
    <w:uiPriority w:val="59"/>
    <w:rsid w:val="00004857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09DB8-4216-46D3-8C6C-B3B8E6F8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876</Words>
  <Characters>5087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Daniel Chitoi</cp:lastModifiedBy>
  <cp:revision>2</cp:revision>
  <cp:lastPrinted>2023-05-15T13:57:00Z</cp:lastPrinted>
  <dcterms:created xsi:type="dcterms:W3CDTF">2023-07-28T11:58:00Z</dcterms:created>
  <dcterms:modified xsi:type="dcterms:W3CDTF">2023-07-28T11:58:00Z</dcterms:modified>
</cp:coreProperties>
</file>